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Lines="100" w:afterLines="100" w:line="560" w:lineRule="exact"/>
        <w:jc w:val="center"/>
        <w:outlineLvl w:val="0"/>
        <w:rPr>
          <w:rFonts w:ascii="Times New Roman" w:hAnsi="Times New Roman" w:eastAsia="黑体" w:cs="Times New Roman"/>
          <w:bCs/>
          <w:kern w:val="36"/>
          <w:sz w:val="36"/>
          <w:szCs w:val="36"/>
        </w:rPr>
      </w:pPr>
      <w:r>
        <w:rPr>
          <w:rFonts w:ascii="Times New Roman" w:hAnsi="Times New Roman" w:eastAsia="黑体" w:cs="Times New Roman"/>
          <w:bCs/>
          <w:kern w:val="36"/>
          <w:sz w:val="36"/>
          <w:szCs w:val="36"/>
        </w:rPr>
        <w:t>关于征集“榜样说”微信作品的通知</w:t>
      </w:r>
    </w:p>
    <w:p>
      <w:pPr>
        <w:widowControl/>
        <w:spacing w:line="560" w:lineRule="exact"/>
        <w:jc w:val="left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各二级学院：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color w:val="auto"/>
          <w:sz w:val="32"/>
          <w:szCs w:val="32"/>
        </w:rPr>
        <w:t>为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</w:rPr>
        <w:t>进一步</w:t>
      </w:r>
      <w:r>
        <w:rPr>
          <w:rFonts w:ascii="Times New Roman" w:hAnsi="Times New Roman" w:eastAsia="仿宋_GB2312" w:cs="Times New Roman"/>
          <w:bCs/>
          <w:color w:val="auto"/>
          <w:sz w:val="32"/>
          <w:szCs w:val="32"/>
        </w:rPr>
        <w:t>宣传2018年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</w:rPr>
        <w:t>度学校涌现出的各级各类优秀班集体和优秀</w:t>
      </w:r>
      <w:r>
        <w:rPr>
          <w:rFonts w:ascii="Times New Roman" w:hAnsi="Times New Roman" w:eastAsia="仿宋" w:cs="Times New Roman"/>
          <w:color w:val="auto"/>
          <w:sz w:val="32"/>
          <w:szCs w:val="32"/>
        </w:rPr>
        <w:t>学生</w:t>
      </w:r>
      <w:r>
        <w:rPr>
          <w:rFonts w:ascii="Times New Roman" w:hAnsi="Times New Roman" w:eastAsia="仿宋_GB2312" w:cs="Times New Roman"/>
          <w:bCs/>
          <w:color w:val="auto"/>
          <w:sz w:val="32"/>
          <w:szCs w:val="32"/>
        </w:rPr>
        <w:t>的先进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</w:rPr>
        <w:t>事迹</w:t>
      </w:r>
      <w:r>
        <w:rPr>
          <w:rFonts w:ascii="Times New Roman" w:hAnsi="Times New Roman" w:eastAsia="仿宋_GB2312" w:cs="Times New Roman"/>
          <w:bCs/>
          <w:color w:val="auto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</w:rPr>
        <w:t>发挥榜样教育、同伴教育的作用，</w:t>
      </w:r>
      <w:r>
        <w:rPr>
          <w:rFonts w:ascii="Times New Roman" w:hAnsi="Times New Roman" w:eastAsia="仿宋_GB2312" w:cs="Times New Roman"/>
          <w:bCs/>
          <w:color w:val="auto"/>
          <w:sz w:val="32"/>
          <w:szCs w:val="32"/>
        </w:rPr>
        <w:t>我校决定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本学期在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“常工院学工在线”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微信公众号上开展“榜样说”先进典型的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宣传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展示活动。现将有关事项通知如下：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一、征集对象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各二级学院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优秀班集体、优秀学生代表。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二、时间安排</w:t>
      </w:r>
    </w:p>
    <w:tbl>
      <w:tblPr>
        <w:tblStyle w:val="11"/>
        <w:tblW w:w="864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1"/>
        <w:gridCol w:w="3402"/>
        <w:gridCol w:w="3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1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  <w:t>时间</w:t>
            </w:r>
          </w:p>
        </w:tc>
        <w:tc>
          <w:tcPr>
            <w:tcW w:w="3402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  <w:t>学院名称</w:t>
            </w:r>
          </w:p>
        </w:tc>
        <w:tc>
          <w:tcPr>
            <w:tcW w:w="3449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  <w:t>微信作品上交截止时间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1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  <w:t>第五周</w:t>
            </w:r>
          </w:p>
        </w:tc>
        <w:tc>
          <w:tcPr>
            <w:tcW w:w="3402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  <w:t>电气信息工程学院</w:t>
            </w:r>
          </w:p>
        </w:tc>
        <w:tc>
          <w:tcPr>
            <w:tcW w:w="3449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  <w:t>3月28日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1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  <w:t>第六周</w:t>
            </w:r>
          </w:p>
        </w:tc>
        <w:tc>
          <w:tcPr>
            <w:tcW w:w="3402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  <w:t>计算机信息工程学院</w:t>
            </w:r>
          </w:p>
        </w:tc>
        <w:tc>
          <w:tcPr>
            <w:tcW w:w="3449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  <w:t>4月4日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1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  <w:t>第七周</w:t>
            </w:r>
          </w:p>
        </w:tc>
        <w:tc>
          <w:tcPr>
            <w:tcW w:w="3402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  <w:t>土木建筑工程学院</w:t>
            </w:r>
          </w:p>
        </w:tc>
        <w:tc>
          <w:tcPr>
            <w:tcW w:w="3449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  <w:t>4月11日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1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  <w:t>第八周</w:t>
            </w:r>
          </w:p>
        </w:tc>
        <w:tc>
          <w:tcPr>
            <w:tcW w:w="3402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  <w:t>化工与材料学院</w:t>
            </w:r>
          </w:p>
        </w:tc>
        <w:tc>
          <w:tcPr>
            <w:tcW w:w="3449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  <w:t>4月18日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1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  <w:t>第九周</w:t>
            </w:r>
          </w:p>
        </w:tc>
        <w:tc>
          <w:tcPr>
            <w:tcW w:w="3402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  <w:t>经济与管理学院</w:t>
            </w:r>
          </w:p>
        </w:tc>
        <w:tc>
          <w:tcPr>
            <w:tcW w:w="3449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  <w:t>4月25日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1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  <w:t>第十周</w:t>
            </w:r>
          </w:p>
        </w:tc>
        <w:tc>
          <w:tcPr>
            <w:tcW w:w="3402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  <w:t>外国语学院</w:t>
            </w:r>
          </w:p>
        </w:tc>
        <w:tc>
          <w:tcPr>
            <w:tcW w:w="3449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  <w:t>5月2日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1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  <w:t>第十一周</w:t>
            </w:r>
          </w:p>
        </w:tc>
        <w:tc>
          <w:tcPr>
            <w:tcW w:w="3402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  <w:t>光电工程学院</w:t>
            </w:r>
          </w:p>
        </w:tc>
        <w:tc>
          <w:tcPr>
            <w:tcW w:w="3449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  <w:t>5月9日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1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  <w:t>第十二周</w:t>
            </w:r>
          </w:p>
        </w:tc>
        <w:tc>
          <w:tcPr>
            <w:tcW w:w="3402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  <w:t>人文学院</w:t>
            </w:r>
          </w:p>
        </w:tc>
        <w:tc>
          <w:tcPr>
            <w:tcW w:w="3449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  <w:t>5月16日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1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  <w:t>第十三周</w:t>
            </w:r>
          </w:p>
        </w:tc>
        <w:tc>
          <w:tcPr>
            <w:tcW w:w="3402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  <w:t>艺术与设计学院</w:t>
            </w:r>
          </w:p>
        </w:tc>
        <w:tc>
          <w:tcPr>
            <w:tcW w:w="3449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  <w:t>5月23日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1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  <w:t>第十四周</w:t>
            </w:r>
          </w:p>
        </w:tc>
        <w:tc>
          <w:tcPr>
            <w:tcW w:w="3402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  <w:t>航空与机械工程学院/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  <w:t>飞行学院</w:t>
            </w:r>
          </w:p>
        </w:tc>
        <w:tc>
          <w:tcPr>
            <w:tcW w:w="3449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  <w:t>5月30日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1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  <w:t>第十五周</w:t>
            </w:r>
          </w:p>
        </w:tc>
        <w:tc>
          <w:tcPr>
            <w:tcW w:w="3402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  <w:t>汽车工程学院</w:t>
            </w:r>
          </w:p>
        </w:tc>
        <w:tc>
          <w:tcPr>
            <w:tcW w:w="3449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  <w:t>6月6日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1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  <w:t>第十六周</w:t>
            </w:r>
          </w:p>
        </w:tc>
        <w:tc>
          <w:tcPr>
            <w:tcW w:w="3402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  <w:t>理学院</w:t>
            </w:r>
          </w:p>
        </w:tc>
        <w:tc>
          <w:tcPr>
            <w:tcW w:w="3449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  <w:t>6月13日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91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eastAsia="zh-CN"/>
              </w:rPr>
              <w:t>第十七周</w:t>
            </w:r>
          </w:p>
        </w:tc>
        <w:tc>
          <w:tcPr>
            <w:tcW w:w="3402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  <w:t>师范学院</w:t>
            </w:r>
          </w:p>
        </w:tc>
        <w:tc>
          <w:tcPr>
            <w:tcW w:w="3449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  <w:t>6月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20</w:t>
            </w:r>
            <w:bookmarkStart w:id="0" w:name="_GoBack"/>
            <w:bookmarkEnd w:id="0"/>
            <w:r>
              <w:rPr>
                <w:rFonts w:ascii="Times New Roman" w:hAnsi="Times New Roman" w:eastAsia="仿宋_GB2312" w:cs="Times New Roman"/>
                <w:kern w:val="0"/>
                <w:sz w:val="30"/>
                <w:szCs w:val="30"/>
              </w:rPr>
              <w:t>日</w:t>
            </w:r>
          </w:p>
        </w:tc>
      </w:tr>
    </w:tbl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三、微信内容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各二级学院围绕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社会实践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学术科研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创新创业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自强不息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见义勇为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孝老爱亲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全面发展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多才多艺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等八个方面，遴选出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1-3个学生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或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班集体先进事迹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制作微信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微信内容与形式应充分体现创意，具有时代感和吸引力。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四、其他事项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1. 各二级学院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要高度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重视，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充分利用本次宣传展示活动，深入挖掘身边典型事迹，充分展示各学院人才培养的特色，从而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激发学生爱国爱校爱常州的情怀，争做有大爱大德大情怀的青年。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2. 请在预定时间内及时提交作品至学生工作部（处）学生教育管理科，学生工作部（处）对微信作品进行审核后，在“常工院学工在线”和二级学院微信公众号同步发布。联系人：庄媛媛，联系电话：85217532。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widowControl/>
        <w:spacing w:line="560" w:lineRule="exact"/>
        <w:jc w:val="righ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学生工作部（处）   </w:t>
      </w:r>
    </w:p>
    <w:p>
      <w:pPr>
        <w:widowControl/>
        <w:spacing w:line="560" w:lineRule="exact"/>
        <w:ind w:right="160"/>
        <w:jc w:val="right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2019年3月8日    </w:t>
      </w:r>
      <w:r>
        <w:rPr>
          <w:rFonts w:ascii="Times New Roman" w:hAnsi="Times New Roman" w:eastAsia="仿宋_GB2312" w:cs="Times New Roman"/>
          <w:kern w:val="0"/>
          <w:sz w:val="30"/>
          <w:szCs w:val="30"/>
        </w:rPr>
        <w:t xml:space="preserve"> 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F5AB2"/>
    <w:rsid w:val="0009009A"/>
    <w:rsid w:val="000C3FD9"/>
    <w:rsid w:val="000F5AB2"/>
    <w:rsid w:val="00101325"/>
    <w:rsid w:val="00112EA0"/>
    <w:rsid w:val="001459FD"/>
    <w:rsid w:val="0018153C"/>
    <w:rsid w:val="001878D4"/>
    <w:rsid w:val="001A5439"/>
    <w:rsid w:val="001C788F"/>
    <w:rsid w:val="001E48C3"/>
    <w:rsid w:val="002169D7"/>
    <w:rsid w:val="00230517"/>
    <w:rsid w:val="002525BD"/>
    <w:rsid w:val="002753A7"/>
    <w:rsid w:val="00292B71"/>
    <w:rsid w:val="002B08C8"/>
    <w:rsid w:val="002B2565"/>
    <w:rsid w:val="002F3F97"/>
    <w:rsid w:val="003006F4"/>
    <w:rsid w:val="00304FF0"/>
    <w:rsid w:val="00340593"/>
    <w:rsid w:val="0034353F"/>
    <w:rsid w:val="003825B3"/>
    <w:rsid w:val="0038663E"/>
    <w:rsid w:val="003A5390"/>
    <w:rsid w:val="003B43DB"/>
    <w:rsid w:val="003C2CB5"/>
    <w:rsid w:val="00427F7E"/>
    <w:rsid w:val="0043250B"/>
    <w:rsid w:val="00505F10"/>
    <w:rsid w:val="005124AC"/>
    <w:rsid w:val="00531104"/>
    <w:rsid w:val="00531339"/>
    <w:rsid w:val="00547571"/>
    <w:rsid w:val="00552978"/>
    <w:rsid w:val="00582B97"/>
    <w:rsid w:val="005A3AA4"/>
    <w:rsid w:val="005A4D34"/>
    <w:rsid w:val="005B73E0"/>
    <w:rsid w:val="005D19C5"/>
    <w:rsid w:val="006055FB"/>
    <w:rsid w:val="006455FD"/>
    <w:rsid w:val="00691EFC"/>
    <w:rsid w:val="00730A7F"/>
    <w:rsid w:val="00735E8F"/>
    <w:rsid w:val="0076027F"/>
    <w:rsid w:val="007A0F6C"/>
    <w:rsid w:val="00886796"/>
    <w:rsid w:val="00892E14"/>
    <w:rsid w:val="008A7B6D"/>
    <w:rsid w:val="008B5B72"/>
    <w:rsid w:val="008F0178"/>
    <w:rsid w:val="00994A34"/>
    <w:rsid w:val="009B1CD8"/>
    <w:rsid w:val="009C5796"/>
    <w:rsid w:val="009D7B76"/>
    <w:rsid w:val="009E6A34"/>
    <w:rsid w:val="009F3534"/>
    <w:rsid w:val="009F792A"/>
    <w:rsid w:val="00A44366"/>
    <w:rsid w:val="00A8573C"/>
    <w:rsid w:val="00A86DBE"/>
    <w:rsid w:val="00AA5AB8"/>
    <w:rsid w:val="00AA5ACB"/>
    <w:rsid w:val="00AC6335"/>
    <w:rsid w:val="00AE4B1D"/>
    <w:rsid w:val="00B029A9"/>
    <w:rsid w:val="00B32C59"/>
    <w:rsid w:val="00B75560"/>
    <w:rsid w:val="00B923CF"/>
    <w:rsid w:val="00BD1377"/>
    <w:rsid w:val="00BF5DAA"/>
    <w:rsid w:val="00C4191B"/>
    <w:rsid w:val="00C510A6"/>
    <w:rsid w:val="00C95894"/>
    <w:rsid w:val="00C96D6B"/>
    <w:rsid w:val="00CC4B63"/>
    <w:rsid w:val="00CE5A8B"/>
    <w:rsid w:val="00D27810"/>
    <w:rsid w:val="00D511F1"/>
    <w:rsid w:val="00D822B0"/>
    <w:rsid w:val="00D92BCD"/>
    <w:rsid w:val="00D95BF9"/>
    <w:rsid w:val="00DD51AA"/>
    <w:rsid w:val="00E67805"/>
    <w:rsid w:val="00E70BBF"/>
    <w:rsid w:val="00E72812"/>
    <w:rsid w:val="00E76469"/>
    <w:rsid w:val="00E83A14"/>
    <w:rsid w:val="00E84CCC"/>
    <w:rsid w:val="00EF5EDC"/>
    <w:rsid w:val="00F25426"/>
    <w:rsid w:val="00F442F1"/>
    <w:rsid w:val="00F62D97"/>
    <w:rsid w:val="00F77D29"/>
    <w:rsid w:val="00F902A6"/>
    <w:rsid w:val="00F902CB"/>
    <w:rsid w:val="00FA132B"/>
    <w:rsid w:val="00FB4713"/>
    <w:rsid w:val="00FD6256"/>
    <w:rsid w:val="00FE0ECD"/>
    <w:rsid w:val="00FF4832"/>
    <w:rsid w:val="063B757E"/>
    <w:rsid w:val="0F5E268A"/>
    <w:rsid w:val="12EE7B9C"/>
    <w:rsid w:val="337C35F2"/>
    <w:rsid w:val="6B7F41E0"/>
    <w:rsid w:val="788D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5"/>
    <w:semiHidden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24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2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微软雅黑" w:hAnsi="微软雅黑" w:eastAsia="微软雅黑" w:cs="宋体"/>
      <w:color w:val="333333"/>
      <w:kern w:val="0"/>
      <w:szCs w:val="21"/>
    </w:rPr>
  </w:style>
  <w:style w:type="paragraph" w:styleId="9">
    <w:name w:val="annotation subject"/>
    <w:basedOn w:val="3"/>
    <w:next w:val="3"/>
    <w:link w:val="26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FollowedHyperlink"/>
    <w:basedOn w:val="12"/>
    <w:semiHidden/>
    <w:unhideWhenUsed/>
    <w:qFormat/>
    <w:uiPriority w:val="99"/>
    <w:rPr>
      <w:color w:val="313131"/>
      <w:u w:val="none"/>
    </w:rPr>
  </w:style>
  <w:style w:type="character" w:styleId="15">
    <w:name w:val="Hyperlink"/>
    <w:basedOn w:val="12"/>
    <w:semiHidden/>
    <w:unhideWhenUsed/>
    <w:qFormat/>
    <w:uiPriority w:val="99"/>
    <w:rPr>
      <w:color w:val="313131"/>
      <w:u w:val="none"/>
    </w:rPr>
  </w:style>
  <w:style w:type="character" w:styleId="16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7">
    <w:name w:val="页眉 Char"/>
    <w:basedOn w:val="12"/>
    <w:link w:val="7"/>
    <w:qFormat/>
    <w:uiPriority w:val="99"/>
    <w:rPr>
      <w:sz w:val="18"/>
      <w:szCs w:val="18"/>
    </w:rPr>
  </w:style>
  <w:style w:type="character" w:customStyle="1" w:styleId="18">
    <w:name w:val="页脚 Char"/>
    <w:basedOn w:val="12"/>
    <w:link w:val="6"/>
    <w:qFormat/>
    <w:uiPriority w:val="99"/>
    <w:rPr>
      <w:sz w:val="18"/>
      <w:szCs w:val="18"/>
    </w:rPr>
  </w:style>
  <w:style w:type="character" w:customStyle="1" w:styleId="19">
    <w:name w:val="标题 1 Char"/>
    <w:basedOn w:val="12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20">
    <w:name w:val="article-metas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微软雅黑" w:hAnsi="微软雅黑" w:eastAsia="微软雅黑" w:cs="宋体"/>
      <w:color w:val="333333"/>
      <w:kern w:val="0"/>
      <w:szCs w:val="21"/>
    </w:rPr>
  </w:style>
  <w:style w:type="character" w:customStyle="1" w:styleId="21">
    <w:name w:val="article-update"/>
    <w:basedOn w:val="12"/>
    <w:qFormat/>
    <w:uiPriority w:val="0"/>
  </w:style>
  <w:style w:type="character" w:customStyle="1" w:styleId="22">
    <w:name w:val="title2"/>
    <w:basedOn w:val="12"/>
    <w:qFormat/>
    <w:uiPriority w:val="0"/>
  </w:style>
  <w:style w:type="character" w:customStyle="1" w:styleId="23">
    <w:name w:val="wp_visitcount1"/>
    <w:basedOn w:val="12"/>
    <w:uiPriority w:val="0"/>
    <w:rPr>
      <w:vanish/>
    </w:rPr>
  </w:style>
  <w:style w:type="character" w:customStyle="1" w:styleId="24">
    <w:name w:val="日期 Char"/>
    <w:basedOn w:val="12"/>
    <w:link w:val="4"/>
    <w:semiHidden/>
    <w:qFormat/>
    <w:uiPriority w:val="99"/>
  </w:style>
  <w:style w:type="character" w:customStyle="1" w:styleId="25">
    <w:name w:val="批注文字 Char"/>
    <w:basedOn w:val="12"/>
    <w:link w:val="3"/>
    <w:semiHidden/>
    <w:qFormat/>
    <w:uiPriority w:val="99"/>
  </w:style>
  <w:style w:type="character" w:customStyle="1" w:styleId="26">
    <w:name w:val="批注主题 Char"/>
    <w:basedOn w:val="25"/>
    <w:link w:val="9"/>
    <w:semiHidden/>
    <w:qFormat/>
    <w:uiPriority w:val="99"/>
    <w:rPr>
      <w:b/>
      <w:bCs/>
    </w:rPr>
  </w:style>
  <w:style w:type="character" w:customStyle="1" w:styleId="27">
    <w:name w:val="批注框文本 Char"/>
    <w:basedOn w:val="12"/>
    <w:link w:val="5"/>
    <w:semiHidden/>
    <w:qFormat/>
    <w:uiPriority w:val="99"/>
    <w:rPr>
      <w:sz w:val="18"/>
      <w:szCs w:val="18"/>
    </w:rPr>
  </w:style>
  <w:style w:type="character" w:customStyle="1" w:styleId="28">
    <w:name w:val="item-name"/>
    <w:basedOn w:val="12"/>
    <w:qFormat/>
    <w:uiPriority w:val="0"/>
    <w:rPr>
      <w:sz w:val="24"/>
      <w:szCs w:val="24"/>
    </w:rPr>
  </w:style>
  <w:style w:type="character" w:customStyle="1" w:styleId="29">
    <w:name w:val="item-name1"/>
    <w:basedOn w:val="12"/>
    <w:qFormat/>
    <w:uiPriority w:val="0"/>
    <w:rPr>
      <w:color w:val="313131"/>
      <w:sz w:val="22"/>
      <w:szCs w:val="22"/>
    </w:rPr>
  </w:style>
  <w:style w:type="character" w:customStyle="1" w:styleId="30">
    <w:name w:val="item-name2"/>
    <w:basedOn w:val="12"/>
    <w:uiPriority w:val="0"/>
  </w:style>
  <w:style w:type="character" w:customStyle="1" w:styleId="31">
    <w:name w:val="item-name3"/>
    <w:basedOn w:val="12"/>
    <w:qFormat/>
    <w:uiPriority w:val="0"/>
  </w:style>
  <w:style w:type="character" w:customStyle="1" w:styleId="32">
    <w:name w:val="item-name4"/>
    <w:basedOn w:val="12"/>
    <w:qFormat/>
    <w:uiPriority w:val="0"/>
    <w:rPr>
      <w:color w:val="FFFFFF"/>
    </w:rPr>
  </w:style>
  <w:style w:type="character" w:customStyle="1" w:styleId="33">
    <w:name w:val="item-name5"/>
    <w:basedOn w:val="12"/>
    <w:qFormat/>
    <w:uiPriority w:val="0"/>
    <w:rPr>
      <w:sz w:val="24"/>
      <w:szCs w:val="24"/>
    </w:rPr>
  </w:style>
  <w:style w:type="character" w:customStyle="1" w:styleId="34">
    <w:name w:val="item-name6"/>
    <w:basedOn w:val="12"/>
    <w:qFormat/>
    <w:uiPriority w:val="0"/>
    <w:rPr>
      <w:b/>
      <w:sz w:val="27"/>
      <w:szCs w:val="27"/>
    </w:rPr>
  </w:style>
  <w:style w:type="character" w:customStyle="1" w:styleId="35">
    <w:name w:val="item-name7"/>
    <w:basedOn w:val="12"/>
    <w:qFormat/>
    <w:uiPriority w:val="0"/>
  </w:style>
  <w:style w:type="character" w:customStyle="1" w:styleId="36">
    <w:name w:val="pubdate-day"/>
    <w:basedOn w:val="12"/>
    <w:qFormat/>
    <w:uiPriority w:val="0"/>
    <w:rPr>
      <w:shd w:val="clear" w:color="auto" w:fill="F2F2F2"/>
    </w:rPr>
  </w:style>
  <w:style w:type="character" w:customStyle="1" w:styleId="37">
    <w:name w:val="column-name12"/>
    <w:basedOn w:val="12"/>
    <w:qFormat/>
    <w:uiPriority w:val="0"/>
  </w:style>
  <w:style w:type="character" w:customStyle="1" w:styleId="38">
    <w:name w:val="column-name13"/>
    <w:basedOn w:val="12"/>
    <w:uiPriority w:val="0"/>
  </w:style>
  <w:style w:type="character" w:customStyle="1" w:styleId="39">
    <w:name w:val="column-name14"/>
    <w:basedOn w:val="12"/>
    <w:uiPriority w:val="0"/>
    <w:rPr>
      <w:b/>
      <w:color w:val="A64423"/>
    </w:rPr>
  </w:style>
  <w:style w:type="character" w:customStyle="1" w:styleId="40">
    <w:name w:val="column-name15"/>
    <w:basedOn w:val="12"/>
    <w:qFormat/>
    <w:uiPriority w:val="0"/>
    <w:rPr>
      <w:b/>
      <w:color w:val="A64423"/>
    </w:rPr>
  </w:style>
  <w:style w:type="character" w:customStyle="1" w:styleId="41">
    <w:name w:val="column-name16"/>
    <w:basedOn w:val="12"/>
    <w:qFormat/>
    <w:uiPriority w:val="0"/>
  </w:style>
  <w:style w:type="character" w:customStyle="1" w:styleId="42">
    <w:name w:val="column-name17"/>
    <w:basedOn w:val="12"/>
    <w:qFormat/>
    <w:uiPriority w:val="0"/>
    <w:rPr>
      <w:b/>
      <w:color w:val="234F9E"/>
    </w:rPr>
  </w:style>
  <w:style w:type="character" w:customStyle="1" w:styleId="43">
    <w:name w:val="column-name18"/>
    <w:basedOn w:val="12"/>
    <w:qFormat/>
    <w:uiPriority w:val="0"/>
    <w:rPr>
      <w:color w:val="1378B0"/>
    </w:rPr>
  </w:style>
  <w:style w:type="character" w:customStyle="1" w:styleId="44">
    <w:name w:val="column-name19"/>
    <w:basedOn w:val="12"/>
    <w:qFormat/>
    <w:uiPriority w:val="0"/>
    <w:rPr>
      <w:color w:val="1378B0"/>
    </w:rPr>
  </w:style>
  <w:style w:type="character" w:customStyle="1" w:styleId="45">
    <w:name w:val="pubdate-month"/>
    <w:basedOn w:val="12"/>
    <w:uiPriority w:val="0"/>
    <w:rPr>
      <w:color w:val="FFFFFF"/>
      <w:sz w:val="24"/>
      <w:szCs w:val="24"/>
      <w:shd w:val="clear" w:color="auto" w:fill="CC000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4D361C0-4551-48CB-9A3F-D9B032BBB2D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113</Words>
  <Characters>646</Characters>
  <Lines>5</Lines>
  <Paragraphs>1</Paragraphs>
  <TotalTime>0</TotalTime>
  <ScaleCrop>false</ScaleCrop>
  <LinksUpToDate>false</LinksUpToDate>
  <CharactersWithSpaces>758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2018-05-21T06:53:00Z</dcterms:created>
  <dc:creator>吕莹璐</dc:creator>
  <cp:lastModifiedBy>糜</cp:lastModifiedBy>
  <cp:lastPrinted>2019-03-08T08:21:00Z</cp:lastPrinted>
  <dcterms:modified xsi:type="dcterms:W3CDTF">2019-03-13T00:36:40Z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